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B9" w:rsidRDefault="0020490F" w:rsidP="0020490F">
      <w:pPr>
        <w:jc w:val="right"/>
      </w:pPr>
      <w:r>
        <w:t>Załącznik nr 1</w:t>
      </w:r>
    </w:p>
    <w:p w:rsidR="0020490F" w:rsidRDefault="0020490F" w:rsidP="0020490F">
      <w:pPr>
        <w:jc w:val="both"/>
      </w:pPr>
    </w:p>
    <w:p w:rsidR="0020490F" w:rsidRDefault="0020490F" w:rsidP="00204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 o przetargu</w:t>
      </w:r>
    </w:p>
    <w:p w:rsidR="0020490F" w:rsidRDefault="0020490F" w:rsidP="002049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Powiatowy Urząd Pracy w Zielonej Górze</w:t>
      </w:r>
    </w:p>
    <w:p w:rsidR="0020490F" w:rsidRDefault="0020490F" w:rsidP="0020490F">
      <w:pPr>
        <w:jc w:val="center"/>
        <w:rPr>
          <w:sz w:val="24"/>
          <w:szCs w:val="24"/>
        </w:rPr>
      </w:pPr>
      <w:r>
        <w:rPr>
          <w:sz w:val="24"/>
          <w:szCs w:val="24"/>
        </w:rPr>
        <w:t>ul. Wyspiańskiego 15,  65-036 Zielona Góra</w:t>
      </w:r>
    </w:p>
    <w:p w:rsidR="0020490F" w:rsidRDefault="0020490F" w:rsidP="002049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ogłasza </w:t>
      </w:r>
      <w:r w:rsidR="00CE1A6A">
        <w:rPr>
          <w:sz w:val="24"/>
          <w:szCs w:val="24"/>
        </w:rPr>
        <w:t xml:space="preserve">II </w:t>
      </w:r>
      <w:r>
        <w:rPr>
          <w:sz w:val="24"/>
          <w:szCs w:val="24"/>
        </w:rPr>
        <w:t>przetarg ustny (aukcja) na:</w:t>
      </w:r>
    </w:p>
    <w:p w:rsidR="0020490F" w:rsidRDefault="0020490F" w:rsidP="0020490F">
      <w:pPr>
        <w:jc w:val="center"/>
        <w:rPr>
          <w:sz w:val="24"/>
          <w:szCs w:val="24"/>
        </w:rPr>
      </w:pPr>
      <w:r>
        <w:rPr>
          <w:sz w:val="24"/>
          <w:szCs w:val="24"/>
        </w:rPr>
        <w:t>SPRZEDAŻ SAMOCHODU OSOBOWEGO MARKI OPEL ASTRA CLASSIC 1.6</w:t>
      </w:r>
      <w:r w:rsidR="00C86BBE">
        <w:rPr>
          <w:sz w:val="24"/>
          <w:szCs w:val="24"/>
        </w:rPr>
        <w:t>i</w:t>
      </w:r>
      <w:r>
        <w:rPr>
          <w:sz w:val="24"/>
          <w:szCs w:val="24"/>
        </w:rPr>
        <w:t xml:space="preserve"> Kat.</w:t>
      </w:r>
    </w:p>
    <w:p w:rsidR="0020490F" w:rsidRDefault="0020490F" w:rsidP="0020490F">
      <w:pPr>
        <w:rPr>
          <w:sz w:val="24"/>
          <w:szCs w:val="24"/>
        </w:rPr>
      </w:pPr>
    </w:p>
    <w:p w:rsidR="0020490F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sprzedaży:</w:t>
      </w:r>
    </w:p>
    <w:p w:rsidR="00A9758E" w:rsidRPr="00F17542" w:rsidRDefault="00A9758E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opel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astra</w:t>
      </w:r>
      <w:proofErr w:type="spellEnd"/>
      <w:r>
        <w:rPr>
          <w:sz w:val="24"/>
          <w:szCs w:val="24"/>
          <w:lang w:val="en-US"/>
        </w:rPr>
        <w:t xml:space="preserve"> classic 1.6i Ka</w:t>
      </w:r>
      <w:r w:rsidR="00F17542">
        <w:rPr>
          <w:sz w:val="24"/>
          <w:szCs w:val="24"/>
          <w:lang w:val="en-US"/>
        </w:rPr>
        <w:t xml:space="preserve">t, nr </w:t>
      </w:r>
      <w:proofErr w:type="spellStart"/>
      <w:r w:rsidR="00F17542">
        <w:rPr>
          <w:sz w:val="24"/>
          <w:szCs w:val="24"/>
          <w:lang w:val="en-US"/>
        </w:rPr>
        <w:t>rej</w:t>
      </w:r>
      <w:proofErr w:type="spellEnd"/>
      <w:r w:rsidR="00F17542">
        <w:rPr>
          <w:sz w:val="24"/>
          <w:szCs w:val="24"/>
          <w:lang w:val="en-US"/>
        </w:rPr>
        <w:t xml:space="preserve">. </w:t>
      </w:r>
      <w:r w:rsidR="00F17542" w:rsidRPr="00F17542">
        <w:rPr>
          <w:sz w:val="24"/>
          <w:szCs w:val="24"/>
        </w:rPr>
        <w:t xml:space="preserve">ZNA 4950, nr identyfikacyjny (VIN) </w:t>
      </w:r>
      <w:r w:rsidR="00F563D9">
        <w:rPr>
          <w:sz w:val="24"/>
          <w:szCs w:val="24"/>
        </w:rPr>
        <w:t>-</w:t>
      </w:r>
      <w:r w:rsidR="00F17542" w:rsidRPr="00F17542">
        <w:rPr>
          <w:sz w:val="24"/>
          <w:szCs w:val="24"/>
        </w:rPr>
        <w:t>W0L0MFF19XG001084</w:t>
      </w:r>
    </w:p>
    <w:p w:rsidR="00F17542" w:rsidRDefault="00F17542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17542">
        <w:rPr>
          <w:sz w:val="24"/>
          <w:szCs w:val="24"/>
        </w:rPr>
        <w:t xml:space="preserve">wyposażenie standardowe </w:t>
      </w:r>
      <w:r>
        <w:rPr>
          <w:sz w:val="24"/>
          <w:szCs w:val="24"/>
        </w:rPr>
        <w:t>(radio, immobiliser, poduszki powietrzne kierowcy i pasażera, siedzenia tylne dzielone, wyświetlacz wielofunkcyjny)</w:t>
      </w:r>
    </w:p>
    <w:p w:rsidR="00F17542" w:rsidRDefault="00F17542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 produkcji</w:t>
      </w:r>
      <w:r w:rsidR="00F563D9">
        <w:rPr>
          <w:sz w:val="24"/>
          <w:szCs w:val="24"/>
        </w:rPr>
        <w:t xml:space="preserve"> 1998,</w:t>
      </w:r>
    </w:p>
    <w:p w:rsidR="00F563D9" w:rsidRDefault="00F563D9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przebieg - 134556 km,</w:t>
      </w:r>
    </w:p>
    <w:p w:rsidR="00F563D9" w:rsidRDefault="00F563D9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pojemność silnika – 1598 </w:t>
      </w:r>
      <w:proofErr w:type="spellStart"/>
      <w:r>
        <w:rPr>
          <w:sz w:val="24"/>
          <w:szCs w:val="24"/>
        </w:rPr>
        <w:t>ccm</w:t>
      </w:r>
      <w:proofErr w:type="spellEnd"/>
      <w:r>
        <w:rPr>
          <w:sz w:val="24"/>
          <w:szCs w:val="24"/>
        </w:rPr>
        <w:t>,</w:t>
      </w:r>
    </w:p>
    <w:p w:rsidR="00F563D9" w:rsidRDefault="00F563D9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kolor nadwozia – granatowy,</w:t>
      </w:r>
    </w:p>
    <w:p w:rsidR="00F563D9" w:rsidRDefault="00F563D9" w:rsidP="00F563D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rodzaj nadwozia – limuzyna 4 drzwiowa (</w:t>
      </w:r>
      <w:proofErr w:type="spellStart"/>
      <w:r>
        <w:rPr>
          <w:sz w:val="24"/>
          <w:szCs w:val="24"/>
        </w:rPr>
        <w:t>sedam</w:t>
      </w:r>
      <w:proofErr w:type="spellEnd"/>
      <w:r>
        <w:rPr>
          <w:sz w:val="24"/>
          <w:szCs w:val="24"/>
        </w:rPr>
        <w:t>),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Warunki przystąpienia do przetargu:</w:t>
      </w:r>
    </w:p>
    <w:p w:rsidR="00F563D9" w:rsidRDefault="00F563D9" w:rsidP="009C1B2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stawienie się z dowodem osobistym w miejscu i terminie wskazanym przez Sprzedającego jako miejsce przetargu,</w:t>
      </w:r>
    </w:p>
    <w:p w:rsidR="00F563D9" w:rsidRDefault="009C1B2F" w:rsidP="009C1B2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złożenie oświadczenia o zapoznaniu się ze stanem prawnym i technicznym pojazdu, nie później niż na godzinę przed wyznaczonym terminem aukcji,</w:t>
      </w:r>
    </w:p>
    <w:p w:rsidR="009C1B2F" w:rsidRPr="00F563D9" w:rsidRDefault="009C1B2F" w:rsidP="009C1B2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wpłacenie wadium na warunkach określonych w pkt. 5 niniejszego ogłoszenia.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wywoławcza </w:t>
      </w:r>
      <w:r w:rsidR="00CE1A6A">
        <w:rPr>
          <w:b/>
          <w:sz w:val="24"/>
          <w:szCs w:val="24"/>
        </w:rPr>
        <w:t xml:space="preserve">II przetargu </w:t>
      </w:r>
      <w:r>
        <w:rPr>
          <w:b/>
          <w:sz w:val="24"/>
          <w:szCs w:val="24"/>
        </w:rPr>
        <w:t xml:space="preserve">wynosi </w:t>
      </w:r>
      <w:r w:rsidR="00CE1A6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.000,00 zł brutto.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Kwota postąpienia ustala się w wysokości 100 zł brutto.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Ustala się wadium w wysokości 10% ceny wywoławczej.</w:t>
      </w:r>
    </w:p>
    <w:p w:rsidR="009C1B2F" w:rsidRPr="009C1B2F" w:rsidRDefault="009C1B2F" w:rsidP="009C1B2F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Wadium jest płatne przelewem na konto bankowe </w:t>
      </w:r>
      <w:r>
        <w:rPr>
          <w:b/>
          <w:sz w:val="24"/>
          <w:szCs w:val="24"/>
        </w:rPr>
        <w:t>BZ WBK nr 49 1090 1535 0000 0001 1002 8769</w:t>
      </w:r>
      <w:r>
        <w:rPr>
          <w:sz w:val="24"/>
          <w:szCs w:val="24"/>
        </w:rPr>
        <w:t xml:space="preserve"> </w:t>
      </w:r>
      <w:r w:rsidRPr="00C86BBE">
        <w:rPr>
          <w:sz w:val="24"/>
          <w:szCs w:val="24"/>
        </w:rPr>
        <w:t>do</w:t>
      </w:r>
      <w:r w:rsidR="00C86BBE" w:rsidRPr="00C86BBE">
        <w:rPr>
          <w:sz w:val="24"/>
          <w:szCs w:val="24"/>
        </w:rPr>
        <w:t xml:space="preserve"> dnia </w:t>
      </w:r>
      <w:r w:rsidR="00CE1A6A">
        <w:rPr>
          <w:sz w:val="24"/>
          <w:szCs w:val="24"/>
        </w:rPr>
        <w:t>29</w:t>
      </w:r>
      <w:r w:rsidR="00C86BBE" w:rsidRPr="00C86BBE">
        <w:rPr>
          <w:sz w:val="24"/>
          <w:szCs w:val="24"/>
        </w:rPr>
        <w:t xml:space="preserve"> marca 2010 r.</w:t>
      </w:r>
      <w:r w:rsidRPr="00C86BBE">
        <w:rPr>
          <w:sz w:val="24"/>
          <w:szCs w:val="24"/>
        </w:rPr>
        <w:t xml:space="preserve"> godz. </w:t>
      </w:r>
      <w:r w:rsidR="00963294">
        <w:rPr>
          <w:sz w:val="24"/>
          <w:szCs w:val="24"/>
        </w:rPr>
        <w:t>9</w:t>
      </w:r>
      <w:r w:rsidRPr="00C86BBE">
        <w:rPr>
          <w:sz w:val="24"/>
          <w:szCs w:val="24"/>
        </w:rPr>
        <w:t>.00.</w:t>
      </w:r>
      <w:r>
        <w:rPr>
          <w:sz w:val="24"/>
          <w:szCs w:val="24"/>
        </w:rPr>
        <w:t xml:space="preserve"> Prawidłowo wpłacone wadium, to wadium które zostanie zaksięgowane na koncie Sprzedającego do ww.</w:t>
      </w:r>
      <w:r w:rsidR="004574A5">
        <w:rPr>
          <w:sz w:val="24"/>
          <w:szCs w:val="24"/>
        </w:rPr>
        <w:t xml:space="preserve"> </w:t>
      </w:r>
      <w:r>
        <w:rPr>
          <w:sz w:val="24"/>
          <w:szCs w:val="24"/>
        </w:rPr>
        <w:t>terminu.</w:t>
      </w:r>
      <w:r w:rsidR="004574A5">
        <w:rPr>
          <w:sz w:val="24"/>
          <w:szCs w:val="24"/>
        </w:rPr>
        <w:t xml:space="preserve"> </w:t>
      </w:r>
      <w:r w:rsidR="004574A5">
        <w:rPr>
          <w:sz w:val="24"/>
          <w:szCs w:val="24"/>
        </w:rPr>
        <w:lastRenderedPageBreak/>
        <w:t>Wadium wpłacone przez uczestnika, który wygrał przetarg zalicza się na poczet ceny nabycia. W razie uchylania się zwycięzcy od zawarcia umowy, wadium ulega przepadkowi na rzecz Sprzedającego. Osobom, które przetarg przegrały wadium zostanie zwrócone niezwłocznie.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Kryterium oceny ofert:</w:t>
      </w:r>
    </w:p>
    <w:p w:rsidR="004574A5" w:rsidRPr="004574A5" w:rsidRDefault="004574A5" w:rsidP="004574A5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Jedynym i decydującym kryterium wyboru jest oferowana cena.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Miejsce i termin przetargu:</w:t>
      </w:r>
    </w:p>
    <w:p w:rsidR="004574A5" w:rsidRPr="004574A5" w:rsidRDefault="004574A5" w:rsidP="004574A5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Aukcja nastąpi w </w:t>
      </w:r>
      <w:r w:rsidR="00545EE6">
        <w:rPr>
          <w:sz w:val="24"/>
          <w:szCs w:val="24"/>
        </w:rPr>
        <w:t>pokoju nr 1</w:t>
      </w:r>
      <w:r w:rsidR="00CE1A6A">
        <w:rPr>
          <w:sz w:val="24"/>
          <w:szCs w:val="24"/>
        </w:rPr>
        <w:t>1</w:t>
      </w:r>
      <w:r w:rsidR="00545EE6">
        <w:rPr>
          <w:sz w:val="24"/>
          <w:szCs w:val="24"/>
        </w:rPr>
        <w:t>1</w:t>
      </w:r>
      <w:r>
        <w:rPr>
          <w:sz w:val="24"/>
          <w:szCs w:val="24"/>
        </w:rPr>
        <w:t xml:space="preserve">  Powiatowego Urzędu Pracy, ul. Wyspiańskiego 15</w:t>
      </w:r>
      <w:r w:rsidR="00C86BBE">
        <w:rPr>
          <w:sz w:val="24"/>
          <w:szCs w:val="24"/>
        </w:rPr>
        <w:t xml:space="preserve">, </w:t>
      </w:r>
      <w:r w:rsidR="00DE3E39">
        <w:rPr>
          <w:sz w:val="24"/>
          <w:szCs w:val="24"/>
        </w:rPr>
        <w:br/>
      </w:r>
      <w:r w:rsidR="00C86BBE">
        <w:rPr>
          <w:sz w:val="24"/>
          <w:szCs w:val="24"/>
        </w:rPr>
        <w:t xml:space="preserve">65-036 Zielona Góra, dnia </w:t>
      </w:r>
      <w:r w:rsidR="00CE1A6A">
        <w:rPr>
          <w:sz w:val="24"/>
          <w:szCs w:val="24"/>
        </w:rPr>
        <w:t>29</w:t>
      </w:r>
      <w:r w:rsidR="00C86BBE">
        <w:rPr>
          <w:sz w:val="24"/>
          <w:szCs w:val="24"/>
        </w:rPr>
        <w:t xml:space="preserve"> marca 2010 r. o godz. 12.00</w:t>
      </w:r>
    </w:p>
    <w:p w:rsid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Sprzedający zastrzega prawo do odwołania lub unieważnienia przetargu bez podania przyczyny.</w:t>
      </w:r>
    </w:p>
    <w:p w:rsidR="00F97D46" w:rsidRPr="00F97D46" w:rsidRDefault="00F97D46" w:rsidP="00F97D46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Szczegółowe warunki sprzedaży i inne informacje na temat przetargu</w:t>
      </w:r>
      <w:r w:rsidR="009E6474">
        <w:rPr>
          <w:b/>
          <w:sz w:val="24"/>
          <w:szCs w:val="24"/>
        </w:rPr>
        <w:t xml:space="preserve"> dostępne na stronie internetowej </w:t>
      </w:r>
      <w:hyperlink r:id="rId5" w:history="1">
        <w:r w:rsidR="00A9758E" w:rsidRPr="00916E72">
          <w:rPr>
            <w:rStyle w:val="Hipercze"/>
            <w:b/>
            <w:sz w:val="24"/>
            <w:szCs w:val="24"/>
          </w:rPr>
          <w:t>www.pup.zgora.pl</w:t>
        </w:r>
      </w:hyperlink>
      <w:r w:rsidR="00A9758E">
        <w:rPr>
          <w:b/>
          <w:sz w:val="24"/>
          <w:szCs w:val="24"/>
        </w:rPr>
        <w:t>. oraz pod nr tel. 68</w:t>
      </w:r>
      <w:r w:rsidR="00ED02F9">
        <w:rPr>
          <w:b/>
          <w:sz w:val="24"/>
          <w:szCs w:val="24"/>
        </w:rPr>
        <w:t xml:space="preserve"> -</w:t>
      </w:r>
      <w:r w:rsidR="00A9758E">
        <w:rPr>
          <w:b/>
          <w:sz w:val="24"/>
          <w:szCs w:val="24"/>
        </w:rPr>
        <w:t> 456 56 70.</w:t>
      </w:r>
    </w:p>
    <w:sectPr w:rsidR="00F97D46" w:rsidRPr="00F97D46" w:rsidSect="005F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26B"/>
    <w:multiLevelType w:val="hybridMultilevel"/>
    <w:tmpl w:val="7612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5C60"/>
    <w:multiLevelType w:val="hybridMultilevel"/>
    <w:tmpl w:val="2DC6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D6322"/>
    <w:multiLevelType w:val="hybridMultilevel"/>
    <w:tmpl w:val="B13A7D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033D78"/>
    <w:multiLevelType w:val="hybridMultilevel"/>
    <w:tmpl w:val="E7A43C4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490F"/>
    <w:rsid w:val="0020490F"/>
    <w:rsid w:val="003F3607"/>
    <w:rsid w:val="004574A5"/>
    <w:rsid w:val="00545EE6"/>
    <w:rsid w:val="005F3AB9"/>
    <w:rsid w:val="00624A0C"/>
    <w:rsid w:val="00844070"/>
    <w:rsid w:val="00963294"/>
    <w:rsid w:val="009C1B2F"/>
    <w:rsid w:val="009E6474"/>
    <w:rsid w:val="00A9758E"/>
    <w:rsid w:val="00B45576"/>
    <w:rsid w:val="00C86BBE"/>
    <w:rsid w:val="00CE1A6A"/>
    <w:rsid w:val="00DE3E39"/>
    <w:rsid w:val="00ED02F9"/>
    <w:rsid w:val="00F17542"/>
    <w:rsid w:val="00F563D9"/>
    <w:rsid w:val="00F9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D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7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zbistr</dc:creator>
  <cp:keywords/>
  <dc:description/>
  <cp:lastModifiedBy>zbistr</cp:lastModifiedBy>
  <cp:revision>7</cp:revision>
  <cp:lastPrinted>2010-03-02T10:59:00Z</cp:lastPrinted>
  <dcterms:created xsi:type="dcterms:W3CDTF">2010-03-01T10:21:00Z</dcterms:created>
  <dcterms:modified xsi:type="dcterms:W3CDTF">2010-03-19T11:40:00Z</dcterms:modified>
</cp:coreProperties>
</file>