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CDD9" w14:textId="1DB1520B" w:rsidR="004C2973" w:rsidRDefault="00DB2B05" w:rsidP="00760ACE">
      <w:pPr>
        <w:spacing w:line="360" w:lineRule="auto"/>
        <w:jc w:val="center"/>
        <w:rPr>
          <w:sz w:val="28"/>
          <w:szCs w:val="28"/>
          <w:u w:val="single"/>
        </w:rPr>
      </w:pPr>
      <w:r w:rsidRPr="00DB2B05">
        <w:rPr>
          <w:sz w:val="28"/>
          <w:szCs w:val="28"/>
          <w:u w:val="single"/>
        </w:rPr>
        <w:t>POWIATOWY URZĄD PRACY UL. BATOREGO 126A 65-735 ZIELONA GÓRA</w:t>
      </w:r>
    </w:p>
    <w:p w14:paraId="36A52559" w14:textId="78968765" w:rsidR="00DB2B05" w:rsidRPr="00DB2B05" w:rsidRDefault="00DB2B05" w:rsidP="00760ACE">
      <w:pPr>
        <w:spacing w:line="360" w:lineRule="auto"/>
        <w:jc w:val="center"/>
        <w:rPr>
          <w:sz w:val="28"/>
          <w:szCs w:val="28"/>
          <w:u w:val="single"/>
        </w:rPr>
      </w:pPr>
    </w:p>
    <w:p w14:paraId="47E8A999" w14:textId="780F63B8" w:rsidR="00DB2B05" w:rsidRPr="00DB2B05" w:rsidRDefault="00DB2B05" w:rsidP="00760ACE">
      <w:pPr>
        <w:spacing w:line="360" w:lineRule="auto"/>
        <w:jc w:val="center"/>
        <w:rPr>
          <w:sz w:val="24"/>
          <w:szCs w:val="24"/>
        </w:rPr>
      </w:pPr>
      <w:r w:rsidRPr="00DB2B05">
        <w:rPr>
          <w:sz w:val="24"/>
          <w:szCs w:val="24"/>
        </w:rPr>
        <w:t>Informacja o kandydatach, którzy zgłosili się do naboru na stanowisko</w:t>
      </w:r>
    </w:p>
    <w:p w14:paraId="01719331" w14:textId="7CFE9526" w:rsidR="00DB2B05" w:rsidRDefault="00E834B1" w:rsidP="00760AC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REFERENT DS. KADR</w:t>
      </w:r>
      <w:r w:rsidR="00DB2B05">
        <w:rPr>
          <w:b/>
          <w:bCs/>
          <w:sz w:val="24"/>
          <w:szCs w:val="24"/>
        </w:rPr>
        <w:t xml:space="preserve"> (1 ETAT)</w:t>
      </w:r>
    </w:p>
    <w:p w14:paraId="05022708" w14:textId="3EA0120F" w:rsidR="00DB2B05" w:rsidRDefault="00DB2B05" w:rsidP="00760ACE">
      <w:pPr>
        <w:spacing w:line="360" w:lineRule="auto"/>
        <w:jc w:val="center"/>
        <w:rPr>
          <w:b/>
          <w:bCs/>
          <w:sz w:val="24"/>
          <w:szCs w:val="24"/>
        </w:rPr>
      </w:pPr>
    </w:p>
    <w:p w14:paraId="1DE18D1D" w14:textId="70EF45D5" w:rsidR="00DB2B05" w:rsidRDefault="00DB2B05" w:rsidP="00760ACE">
      <w:pPr>
        <w:spacing w:line="360" w:lineRule="auto"/>
        <w:rPr>
          <w:sz w:val="24"/>
          <w:szCs w:val="24"/>
        </w:rPr>
      </w:pPr>
    </w:p>
    <w:p w14:paraId="363FE971" w14:textId="37C94208" w:rsidR="00DB2B05" w:rsidRDefault="00DB2B05" w:rsidP="00760A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Informuję, że w odpowiedzi na ogłoszony nabór na stanowisko urzędnicze: </w:t>
      </w:r>
      <w:r w:rsidR="00E834B1">
        <w:rPr>
          <w:sz w:val="24"/>
          <w:szCs w:val="24"/>
        </w:rPr>
        <w:t>Referent ds. kadr</w:t>
      </w:r>
      <w:r>
        <w:rPr>
          <w:sz w:val="24"/>
          <w:szCs w:val="24"/>
        </w:rPr>
        <w:t xml:space="preserve"> </w:t>
      </w:r>
      <w:r w:rsidR="007452D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w </w:t>
      </w:r>
      <w:r w:rsidR="00E834B1">
        <w:rPr>
          <w:sz w:val="24"/>
          <w:szCs w:val="24"/>
        </w:rPr>
        <w:t xml:space="preserve">Powiatowym Urzędzie Pracy w Zielonej Górze </w:t>
      </w:r>
      <w:r>
        <w:rPr>
          <w:sz w:val="24"/>
          <w:szCs w:val="24"/>
        </w:rPr>
        <w:t>(1 ETAT) zgłosił</w:t>
      </w:r>
      <w:r w:rsidR="00E834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się </w:t>
      </w:r>
      <w:r w:rsidR="00E834B1">
        <w:rPr>
          <w:sz w:val="24"/>
          <w:szCs w:val="24"/>
        </w:rPr>
        <w:t>1</w:t>
      </w:r>
      <w:r>
        <w:rPr>
          <w:sz w:val="24"/>
          <w:szCs w:val="24"/>
        </w:rPr>
        <w:t xml:space="preserve"> kandyda</w:t>
      </w:r>
      <w:r w:rsidR="00E834B1">
        <w:rPr>
          <w:sz w:val="24"/>
          <w:szCs w:val="24"/>
        </w:rPr>
        <w:t>t</w:t>
      </w:r>
      <w:r w:rsidR="007452D2">
        <w:rPr>
          <w:sz w:val="24"/>
          <w:szCs w:val="24"/>
        </w:rPr>
        <w:t>, któr</w:t>
      </w:r>
      <w:r w:rsidR="00E834B1">
        <w:rPr>
          <w:sz w:val="24"/>
          <w:szCs w:val="24"/>
        </w:rPr>
        <w:t xml:space="preserve">y </w:t>
      </w:r>
      <w:r w:rsidR="007452D2">
        <w:rPr>
          <w:sz w:val="24"/>
          <w:szCs w:val="24"/>
        </w:rPr>
        <w:t>złoży</w:t>
      </w:r>
      <w:r w:rsidR="00E834B1">
        <w:rPr>
          <w:sz w:val="24"/>
          <w:szCs w:val="24"/>
        </w:rPr>
        <w:t xml:space="preserve">ł </w:t>
      </w:r>
      <w:r w:rsidR="007452D2">
        <w:rPr>
          <w:sz w:val="24"/>
          <w:szCs w:val="24"/>
        </w:rPr>
        <w:t xml:space="preserve">dokumenty w określonym w ogłoszeniu o naborze terminie. </w:t>
      </w:r>
    </w:p>
    <w:p w14:paraId="34601898" w14:textId="31DF44F4" w:rsidR="007452D2" w:rsidRDefault="007452D2" w:rsidP="00760A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Kandydat, który spełnił wymagania formalne zostanie poinformowany telefonicznie                        o terminie i miejscu drugiego etapu naboru polegającego na rozmowie kwalifikacyjnej. Przed przystąpieniem do drugiego etapu naboru kandydat musi okazać dokument potwierdzający tożsamość.</w:t>
      </w:r>
    </w:p>
    <w:p w14:paraId="5D651C4E" w14:textId="0AFBCA1C" w:rsidR="007452D2" w:rsidRDefault="007452D2" w:rsidP="007452D2">
      <w:pPr>
        <w:jc w:val="both"/>
        <w:rPr>
          <w:sz w:val="24"/>
          <w:szCs w:val="24"/>
        </w:rPr>
      </w:pPr>
    </w:p>
    <w:p w14:paraId="78854B9E" w14:textId="2CB2D620" w:rsidR="007452D2" w:rsidRDefault="007452D2" w:rsidP="007452D2">
      <w:pPr>
        <w:jc w:val="both"/>
        <w:rPr>
          <w:sz w:val="24"/>
          <w:szCs w:val="24"/>
        </w:rPr>
      </w:pPr>
    </w:p>
    <w:p w14:paraId="63CD487D" w14:textId="3E7E3CE2" w:rsidR="007452D2" w:rsidRDefault="00616C25" w:rsidP="00616C2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</w:t>
      </w:r>
    </w:p>
    <w:p w14:paraId="0BF279D4" w14:textId="3ACFEF4D" w:rsidR="0070596C" w:rsidRDefault="0070596C" w:rsidP="0070596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Edmund </w:t>
      </w:r>
      <w:proofErr w:type="spellStart"/>
      <w:r>
        <w:rPr>
          <w:sz w:val="24"/>
          <w:szCs w:val="24"/>
        </w:rPr>
        <w:t>Prekurat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550A4B" w14:textId="61C7475E" w:rsidR="007452D2" w:rsidRDefault="00616C25" w:rsidP="007452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452D2">
        <w:rPr>
          <w:sz w:val="24"/>
          <w:szCs w:val="24"/>
        </w:rPr>
        <w:t xml:space="preserve">Dyrektor </w:t>
      </w:r>
      <w:r w:rsidR="007452D2">
        <w:rPr>
          <w:sz w:val="24"/>
          <w:szCs w:val="24"/>
        </w:rPr>
        <w:tab/>
      </w:r>
      <w:r w:rsidR="007452D2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1333B4" w14:textId="342696CF" w:rsidR="007452D2" w:rsidRDefault="007452D2" w:rsidP="007452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Powiatowego Urzędu Pracy </w:t>
      </w:r>
      <w:r>
        <w:rPr>
          <w:sz w:val="24"/>
          <w:szCs w:val="24"/>
        </w:rPr>
        <w:tab/>
      </w:r>
      <w:r w:rsidR="00616C25">
        <w:rPr>
          <w:sz w:val="24"/>
          <w:szCs w:val="24"/>
        </w:rPr>
        <w:tab/>
      </w:r>
    </w:p>
    <w:p w14:paraId="4A4A97AB" w14:textId="20FE71D1" w:rsidR="007452D2" w:rsidRPr="00DB2B05" w:rsidRDefault="007452D2" w:rsidP="007452D2">
      <w:pPr>
        <w:jc w:val="right"/>
        <w:rPr>
          <w:sz w:val="24"/>
          <w:szCs w:val="24"/>
        </w:rPr>
      </w:pPr>
      <w:r>
        <w:rPr>
          <w:sz w:val="24"/>
          <w:szCs w:val="24"/>
        </w:rPr>
        <w:t>w Zielonej Górze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8D0C47" w14:textId="344DE569" w:rsidR="00DB2B05" w:rsidRDefault="00DB2B05" w:rsidP="00DB2B05">
      <w:pPr>
        <w:jc w:val="center"/>
        <w:rPr>
          <w:b/>
          <w:bCs/>
          <w:sz w:val="24"/>
          <w:szCs w:val="24"/>
        </w:rPr>
      </w:pPr>
    </w:p>
    <w:p w14:paraId="2B66C304" w14:textId="20542A13" w:rsidR="00E834B1" w:rsidRDefault="00E834B1" w:rsidP="00DB2B05">
      <w:pPr>
        <w:jc w:val="center"/>
        <w:rPr>
          <w:b/>
          <w:bCs/>
          <w:sz w:val="24"/>
          <w:szCs w:val="24"/>
        </w:rPr>
      </w:pPr>
    </w:p>
    <w:p w14:paraId="57DEE887" w14:textId="1D8B63C7" w:rsidR="00E834B1" w:rsidRDefault="00E834B1" w:rsidP="00DB2B05">
      <w:pPr>
        <w:jc w:val="center"/>
        <w:rPr>
          <w:b/>
          <w:bCs/>
          <w:sz w:val="24"/>
          <w:szCs w:val="24"/>
        </w:rPr>
      </w:pPr>
    </w:p>
    <w:p w14:paraId="077F8FE1" w14:textId="43BF6243" w:rsidR="00E834B1" w:rsidRDefault="00E834B1" w:rsidP="00DB2B05">
      <w:pPr>
        <w:jc w:val="center"/>
        <w:rPr>
          <w:b/>
          <w:bCs/>
          <w:sz w:val="24"/>
          <w:szCs w:val="24"/>
        </w:rPr>
      </w:pPr>
    </w:p>
    <w:p w14:paraId="20296EAC" w14:textId="70877727" w:rsidR="00E834B1" w:rsidRDefault="00E834B1" w:rsidP="00DB2B05">
      <w:pPr>
        <w:jc w:val="center"/>
        <w:rPr>
          <w:b/>
          <w:bCs/>
          <w:sz w:val="24"/>
          <w:szCs w:val="24"/>
        </w:rPr>
      </w:pPr>
    </w:p>
    <w:p w14:paraId="17F2F5A0" w14:textId="77777777" w:rsidR="00E834B1" w:rsidRDefault="00E834B1" w:rsidP="00DB2B05">
      <w:pPr>
        <w:jc w:val="center"/>
        <w:rPr>
          <w:b/>
          <w:bCs/>
          <w:sz w:val="24"/>
          <w:szCs w:val="24"/>
        </w:rPr>
      </w:pPr>
    </w:p>
    <w:p w14:paraId="049FE802" w14:textId="77777777" w:rsidR="00DB2B05" w:rsidRDefault="00DB2B05" w:rsidP="00DB2B05">
      <w:pPr>
        <w:jc w:val="center"/>
        <w:rPr>
          <w:b/>
          <w:bCs/>
          <w:sz w:val="24"/>
          <w:szCs w:val="24"/>
        </w:rPr>
      </w:pPr>
    </w:p>
    <w:p w14:paraId="5A4FAD27" w14:textId="574FEE33" w:rsidR="00DB2B05" w:rsidRDefault="003D67BD" w:rsidP="003D67BD">
      <w:pPr>
        <w:rPr>
          <w:sz w:val="24"/>
          <w:szCs w:val="24"/>
        </w:rPr>
      </w:pPr>
      <w:r w:rsidRPr="003D67BD">
        <w:rPr>
          <w:sz w:val="24"/>
          <w:szCs w:val="24"/>
        </w:rPr>
        <w:lastRenderedPageBreak/>
        <w:t>Wykaz osób, które spełniły wymagania formalne:</w:t>
      </w:r>
    </w:p>
    <w:p w14:paraId="3071ED06" w14:textId="04BBD102" w:rsidR="003D67BD" w:rsidRPr="003D67BD" w:rsidRDefault="00E834B1" w:rsidP="003D67B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Danuta Mielczarek</w:t>
      </w:r>
      <w:r w:rsidR="003D67BD">
        <w:rPr>
          <w:sz w:val="24"/>
          <w:szCs w:val="24"/>
        </w:rPr>
        <w:t xml:space="preserve"> zam. Zielona Góra</w:t>
      </w:r>
    </w:p>
    <w:p w14:paraId="111B293C" w14:textId="77777777" w:rsidR="00DB2B05" w:rsidRPr="00DB2B05" w:rsidRDefault="00DB2B05" w:rsidP="00DB2B05">
      <w:pPr>
        <w:jc w:val="center"/>
        <w:rPr>
          <w:b/>
          <w:bCs/>
          <w:sz w:val="24"/>
          <w:szCs w:val="24"/>
        </w:rPr>
      </w:pPr>
    </w:p>
    <w:sectPr w:rsidR="00DB2B05" w:rsidRPr="00DB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C44"/>
    <w:multiLevelType w:val="hybridMultilevel"/>
    <w:tmpl w:val="C4301228"/>
    <w:lvl w:ilvl="0" w:tplc="3EE07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05"/>
    <w:rsid w:val="003D67BD"/>
    <w:rsid w:val="004C2973"/>
    <w:rsid w:val="00616C25"/>
    <w:rsid w:val="00653003"/>
    <w:rsid w:val="0070596C"/>
    <w:rsid w:val="007452D2"/>
    <w:rsid w:val="00760ACE"/>
    <w:rsid w:val="00DB2B05"/>
    <w:rsid w:val="00E834B1"/>
    <w:rsid w:val="00E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7D0"/>
  <w15:chartTrackingRefBased/>
  <w15:docId w15:val="{BF908F42-9851-4BCF-A5A5-D84F24B4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Mielczarek</dc:creator>
  <cp:keywords/>
  <dc:description/>
  <cp:lastModifiedBy>Danuta Mielczarek</cp:lastModifiedBy>
  <cp:revision>2</cp:revision>
  <dcterms:created xsi:type="dcterms:W3CDTF">2022-11-14T06:40:00Z</dcterms:created>
  <dcterms:modified xsi:type="dcterms:W3CDTF">2022-11-14T06:40:00Z</dcterms:modified>
</cp:coreProperties>
</file>